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DCA" w:rsidRDefault="00D26DCA" w:rsidP="00D26DCA">
      <w:pPr>
        <w:jc w:val="righ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Форма 5</w:t>
      </w:r>
    </w:p>
    <w:p w:rsidR="00EB48D8" w:rsidRDefault="00EB48D8" w:rsidP="00EB48D8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ГЕОЛОГО-</w:t>
      </w:r>
      <w:proofErr w:type="gramStart"/>
      <w:r>
        <w:rPr>
          <w:b/>
          <w:sz w:val="24"/>
          <w:szCs w:val="24"/>
        </w:rPr>
        <w:t>ТЕХНИЧЕСКОЕ  ЗАДАНИЕ</w:t>
      </w:r>
      <w:proofErr w:type="gramEnd"/>
    </w:p>
    <w:p w:rsidR="00EB48D8" w:rsidRDefault="00D26DCA" w:rsidP="00EB48D8">
      <w:pPr>
        <w:jc w:val="center"/>
        <w:rPr>
          <w:b/>
          <w:sz w:val="24"/>
          <w:szCs w:val="24"/>
        </w:rPr>
      </w:pPr>
      <w:r w:rsidRPr="00D26DCA">
        <w:rPr>
          <w:b/>
          <w:sz w:val="24"/>
          <w:szCs w:val="24"/>
        </w:rPr>
        <w:t xml:space="preserve">на оказание услуг по </w:t>
      </w:r>
      <w:proofErr w:type="spellStart"/>
      <w:r w:rsidRPr="00D26DCA">
        <w:rPr>
          <w:b/>
          <w:sz w:val="24"/>
          <w:szCs w:val="24"/>
        </w:rPr>
        <w:t>супервайзерскому</w:t>
      </w:r>
      <w:proofErr w:type="spellEnd"/>
      <w:r w:rsidRPr="00D26DCA">
        <w:rPr>
          <w:b/>
          <w:sz w:val="24"/>
          <w:szCs w:val="24"/>
        </w:rPr>
        <w:t xml:space="preserve"> контролю сейсморазведки 3D (сезон 2015-2016 </w:t>
      </w:r>
      <w:proofErr w:type="spellStart"/>
      <w:r w:rsidRPr="00D26DCA">
        <w:rPr>
          <w:b/>
          <w:sz w:val="24"/>
          <w:szCs w:val="24"/>
        </w:rPr>
        <w:t>г.г</w:t>
      </w:r>
      <w:proofErr w:type="spellEnd"/>
      <w:r w:rsidRPr="00D26DCA">
        <w:rPr>
          <w:b/>
          <w:sz w:val="24"/>
          <w:szCs w:val="24"/>
        </w:rPr>
        <w:t>.), лот № КНГ/524-2015.</w:t>
      </w:r>
    </w:p>
    <w:p w:rsidR="00D26DCA" w:rsidRDefault="00D26DCA" w:rsidP="00EB48D8">
      <w:pPr>
        <w:jc w:val="center"/>
        <w:rPr>
          <w:sz w:val="24"/>
          <w:szCs w:val="24"/>
        </w:rPr>
      </w:pPr>
      <w:bookmarkStart w:id="0" w:name="_GoBack"/>
      <w:bookmarkEnd w:id="0"/>
    </w:p>
    <w:p w:rsidR="00EB48D8" w:rsidRDefault="00EB48D8" w:rsidP="00EB48D8">
      <w:pPr>
        <w:ind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sz w:val="24"/>
          <w:szCs w:val="24"/>
        </w:rPr>
        <w:t> </w:t>
      </w:r>
      <w:r>
        <w:rPr>
          <w:b/>
          <w:sz w:val="24"/>
          <w:szCs w:val="24"/>
        </w:rPr>
        <w:t>Основание для выдачи геологического задания:</w:t>
      </w:r>
      <w:r>
        <w:rPr>
          <w:sz w:val="24"/>
          <w:szCs w:val="24"/>
        </w:rPr>
        <w:t xml:space="preserve"> Проект программы ГРР на 2016-2017 гг. по ООО «Славнефть-Красноярскнефтегаз».</w:t>
      </w:r>
    </w:p>
    <w:p w:rsidR="00EB48D8" w:rsidRDefault="00EB48D8" w:rsidP="00EB48D8">
      <w:pPr>
        <w:jc w:val="both"/>
        <w:rPr>
          <w:sz w:val="24"/>
          <w:szCs w:val="24"/>
        </w:rPr>
      </w:pPr>
    </w:p>
    <w:p w:rsidR="00EB48D8" w:rsidRDefault="00EB48D8" w:rsidP="00EB48D8">
      <w:pPr>
        <w:ind w:firstLine="540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sz w:val="24"/>
          <w:szCs w:val="24"/>
        </w:rPr>
        <w:t> </w:t>
      </w:r>
      <w:r>
        <w:rPr>
          <w:b/>
          <w:sz w:val="24"/>
          <w:szCs w:val="24"/>
        </w:rPr>
        <w:t xml:space="preserve">Целевое назначение работ: </w:t>
      </w:r>
      <w:r>
        <w:rPr>
          <w:sz w:val="24"/>
          <w:szCs w:val="24"/>
        </w:rPr>
        <w:t xml:space="preserve">Осуществление методического сопровождения и контроля полевых поисковых сейсморазведочных работ по изучению геологического строения </w:t>
      </w:r>
      <w:proofErr w:type="gramStart"/>
      <w:r>
        <w:rPr>
          <w:sz w:val="24"/>
          <w:szCs w:val="24"/>
        </w:rPr>
        <w:t>нижне-кембрийских</w:t>
      </w:r>
      <w:proofErr w:type="gramEnd"/>
      <w:r>
        <w:rPr>
          <w:sz w:val="24"/>
          <w:szCs w:val="24"/>
        </w:rPr>
        <w:t xml:space="preserve">, вендских и </w:t>
      </w:r>
      <w:proofErr w:type="spellStart"/>
      <w:r>
        <w:rPr>
          <w:sz w:val="24"/>
          <w:szCs w:val="24"/>
        </w:rPr>
        <w:t>рифейских</w:t>
      </w:r>
      <w:proofErr w:type="spellEnd"/>
      <w:r>
        <w:rPr>
          <w:sz w:val="24"/>
          <w:szCs w:val="24"/>
        </w:rPr>
        <w:t xml:space="preserve"> отложений. </w:t>
      </w:r>
    </w:p>
    <w:p w:rsidR="00EB48D8" w:rsidRDefault="00EB48D8" w:rsidP="00EB48D8">
      <w:pPr>
        <w:jc w:val="both"/>
        <w:outlineLvl w:val="0"/>
        <w:rPr>
          <w:sz w:val="24"/>
          <w:szCs w:val="24"/>
        </w:rPr>
      </w:pPr>
    </w:p>
    <w:p w:rsidR="00EB48D8" w:rsidRDefault="00EB48D8" w:rsidP="00EB48D8">
      <w:pPr>
        <w:ind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sz w:val="24"/>
          <w:szCs w:val="24"/>
        </w:rPr>
        <w:t> </w:t>
      </w:r>
      <w:r>
        <w:rPr>
          <w:b/>
          <w:sz w:val="24"/>
          <w:szCs w:val="24"/>
        </w:rPr>
        <w:t xml:space="preserve">Геологические задачи, границы объекта, объём работ. </w:t>
      </w:r>
    </w:p>
    <w:p w:rsidR="00EB48D8" w:rsidRDefault="00EB48D8" w:rsidP="00EB48D8">
      <w:pPr>
        <w:ind w:firstLine="540"/>
        <w:rPr>
          <w:sz w:val="24"/>
          <w:szCs w:val="24"/>
        </w:rPr>
      </w:pPr>
      <w:r>
        <w:rPr>
          <w:sz w:val="24"/>
          <w:szCs w:val="24"/>
        </w:rPr>
        <w:t>3.1. Геологические задачи:</w:t>
      </w:r>
    </w:p>
    <w:p w:rsidR="00EB48D8" w:rsidRDefault="00EB48D8" w:rsidP="00EB48D8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Методическое сопровождение и контроль полевых сейсморазведочных работ с целью обеспечения соблюдения проектных требований на их производство и получения полевых материалов высокого качества для последующего их использования Заказчиком при решении следующих задач:</w:t>
      </w:r>
    </w:p>
    <w:p w:rsidR="00EB48D8" w:rsidRDefault="00EB48D8" w:rsidP="00EB48D8">
      <w:pPr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изучение геологического строения венд-кембрийского и </w:t>
      </w:r>
      <w:proofErr w:type="spellStart"/>
      <w:r>
        <w:rPr>
          <w:sz w:val="24"/>
          <w:szCs w:val="24"/>
        </w:rPr>
        <w:t>рифейского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мегакомплексов</w:t>
      </w:r>
      <w:proofErr w:type="spellEnd"/>
      <w:r>
        <w:rPr>
          <w:sz w:val="24"/>
          <w:szCs w:val="24"/>
        </w:rPr>
        <w:t>, выявление их сейсмогеологических характеристик;</w:t>
      </w:r>
    </w:p>
    <w:p w:rsidR="00EB48D8" w:rsidRDefault="00EB48D8" w:rsidP="00EB48D8">
      <w:pPr>
        <w:pStyle w:val="a3"/>
        <w:widowControl w:val="0"/>
        <w:ind w:left="54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 </w:t>
      </w:r>
      <w:r>
        <w:rPr>
          <w:rFonts w:ascii="Times New Roman" w:hAnsi="Times New Roman"/>
          <w:sz w:val="24"/>
          <w:szCs w:val="24"/>
        </w:rPr>
        <w:t xml:space="preserve">изучение структурных особенностей </w:t>
      </w:r>
      <w:proofErr w:type="spellStart"/>
      <w:r>
        <w:rPr>
          <w:rFonts w:ascii="Times New Roman" w:hAnsi="Times New Roman"/>
          <w:sz w:val="24"/>
          <w:szCs w:val="24"/>
        </w:rPr>
        <w:t>рифейских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и вендских толщ площади работ по отражающим горизонтам Rk</w:t>
      </w:r>
      <w:r>
        <w:rPr>
          <w:rFonts w:ascii="Times New Roman" w:hAnsi="Times New Roman"/>
          <w:sz w:val="24"/>
          <w:szCs w:val="24"/>
          <w:vertAlign w:val="subscript"/>
        </w:rPr>
        <w:t xml:space="preserve">1-5 </w:t>
      </w:r>
      <w:r>
        <w:rPr>
          <w:rFonts w:ascii="Times New Roman" w:hAnsi="Times New Roman"/>
          <w:sz w:val="24"/>
          <w:szCs w:val="24"/>
        </w:rPr>
        <w:t>и горизонтам R</w:t>
      </w:r>
      <w:r>
        <w:rPr>
          <w:rFonts w:ascii="Times New Roman" w:hAnsi="Times New Roman"/>
          <w:sz w:val="24"/>
          <w:szCs w:val="24"/>
          <w:vertAlign w:val="subscript"/>
        </w:rPr>
        <w:t>0</w:t>
      </w:r>
      <w:r>
        <w:rPr>
          <w:rFonts w:ascii="Times New Roman" w:hAnsi="Times New Roman"/>
          <w:sz w:val="24"/>
          <w:szCs w:val="24"/>
        </w:rPr>
        <w:t xml:space="preserve"> и B, соответствующих кровлям </w:t>
      </w:r>
      <w:proofErr w:type="spellStart"/>
      <w:r>
        <w:rPr>
          <w:rFonts w:ascii="Times New Roman" w:hAnsi="Times New Roman"/>
          <w:sz w:val="24"/>
          <w:szCs w:val="24"/>
        </w:rPr>
        <w:t>рифейских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и вендских отложений;</w:t>
      </w:r>
    </w:p>
    <w:p w:rsidR="00EB48D8" w:rsidRDefault="00EB48D8" w:rsidP="00EB48D8">
      <w:pPr>
        <w:pStyle w:val="a3"/>
        <w:widowControl w:val="0"/>
        <w:ind w:left="54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 </w:t>
      </w:r>
      <w:r>
        <w:rPr>
          <w:rFonts w:ascii="Times New Roman" w:hAnsi="Times New Roman"/>
          <w:sz w:val="24"/>
          <w:szCs w:val="24"/>
        </w:rPr>
        <w:t>выявление и трассирование зон тектонических нарушений;</w:t>
      </w:r>
    </w:p>
    <w:p w:rsidR="00EB48D8" w:rsidRDefault="00EB48D8" w:rsidP="00EB48D8">
      <w:pPr>
        <w:pStyle w:val="a3"/>
        <w:widowControl w:val="0"/>
        <w:ind w:left="54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 </w:t>
      </w:r>
      <w:r>
        <w:rPr>
          <w:rFonts w:ascii="Times New Roman" w:hAnsi="Times New Roman"/>
          <w:sz w:val="24"/>
          <w:szCs w:val="24"/>
        </w:rPr>
        <w:t xml:space="preserve">выявление и трассирование акустических неоднородностей разреза, связанных с зонами повышенной </w:t>
      </w:r>
      <w:proofErr w:type="spellStart"/>
      <w:r>
        <w:rPr>
          <w:rFonts w:ascii="Times New Roman" w:hAnsi="Times New Roman"/>
          <w:sz w:val="24"/>
          <w:szCs w:val="24"/>
        </w:rPr>
        <w:t>трещиноватости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пород;</w:t>
      </w:r>
    </w:p>
    <w:p w:rsidR="00EB48D8" w:rsidRDefault="00EB48D8" w:rsidP="00EB48D8">
      <w:pPr>
        <w:pStyle w:val="a3"/>
        <w:widowControl w:val="0"/>
        <w:ind w:left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выявление </w:t>
      </w:r>
      <w:proofErr w:type="spellStart"/>
      <w:r>
        <w:rPr>
          <w:rFonts w:ascii="Times New Roman" w:hAnsi="Times New Roman"/>
          <w:sz w:val="24"/>
          <w:szCs w:val="24"/>
        </w:rPr>
        <w:t>нефтеперспективных</w:t>
      </w:r>
      <w:proofErr w:type="spellEnd"/>
      <w:r>
        <w:rPr>
          <w:rFonts w:ascii="Times New Roman" w:hAnsi="Times New Roman"/>
          <w:sz w:val="24"/>
          <w:szCs w:val="24"/>
        </w:rPr>
        <w:t xml:space="preserve"> объектов в вендских и </w:t>
      </w:r>
      <w:proofErr w:type="spellStart"/>
      <w:r>
        <w:rPr>
          <w:rFonts w:ascii="Times New Roman" w:hAnsi="Times New Roman"/>
          <w:sz w:val="24"/>
          <w:szCs w:val="24"/>
        </w:rPr>
        <w:t>рифейских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толщах;</w:t>
      </w:r>
    </w:p>
    <w:p w:rsidR="00EB48D8" w:rsidRPr="0041491C" w:rsidRDefault="00EB48D8" w:rsidP="00EB48D8">
      <w:pPr>
        <w:pStyle w:val="a3"/>
        <w:widowControl w:val="0"/>
        <w:ind w:left="54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разработка рекомендаций по дальнейшему изучению площади исследований геолого-геофизическими методами.</w:t>
      </w:r>
    </w:p>
    <w:p w:rsidR="00EB48D8" w:rsidRDefault="00EB48D8" w:rsidP="00EB48D8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 Географические координаты контура площади работ (объём работ: </w:t>
      </w:r>
      <w:r w:rsidRPr="00454EFB">
        <w:rPr>
          <w:sz w:val="24"/>
          <w:szCs w:val="24"/>
        </w:rPr>
        <w:t>по контуру пунктов возбуждения</w:t>
      </w:r>
      <w:r>
        <w:rPr>
          <w:sz w:val="24"/>
          <w:szCs w:val="24"/>
        </w:rPr>
        <w:t xml:space="preserve"> – 399,7 кв.км).</w:t>
      </w:r>
    </w:p>
    <w:p w:rsidR="00EB48D8" w:rsidRDefault="00EB48D8" w:rsidP="00EB48D8">
      <w:pPr>
        <w:ind w:firstLine="540"/>
        <w:rPr>
          <w:sz w:val="24"/>
          <w:szCs w:val="24"/>
        </w:rPr>
      </w:pPr>
    </w:p>
    <w:p w:rsidR="00EB48D8" w:rsidRPr="00CB0456" w:rsidRDefault="00EB48D8" w:rsidP="00EB48D8">
      <w:pPr>
        <w:ind w:firstLine="540"/>
        <w:jc w:val="center"/>
        <w:rPr>
          <w:sz w:val="24"/>
          <w:szCs w:val="24"/>
        </w:rPr>
      </w:pPr>
      <w:r w:rsidRPr="00454EFB">
        <w:rPr>
          <w:sz w:val="24"/>
          <w:szCs w:val="24"/>
        </w:rPr>
        <w:t>по контуру пунктов возбуждения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"/>
        <w:gridCol w:w="1891"/>
        <w:gridCol w:w="2069"/>
      </w:tblGrid>
      <w:tr w:rsidR="00EB48D8" w:rsidRPr="00CB0456" w:rsidTr="00BC6DCB">
        <w:trPr>
          <w:trHeight w:val="250"/>
          <w:jc w:val="center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Северная широта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Восточная долгота</w:t>
            </w:r>
          </w:p>
        </w:tc>
      </w:tr>
      <w:tr w:rsidR="00EB48D8" w:rsidRPr="00CB0456" w:rsidTr="00BC6DCB">
        <w:trPr>
          <w:trHeight w:val="250"/>
          <w:jc w:val="center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61°06'31"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96°44'49"</w:t>
            </w:r>
          </w:p>
        </w:tc>
      </w:tr>
      <w:tr w:rsidR="00EB48D8" w:rsidRPr="00CB0456" w:rsidTr="00BC6DCB">
        <w:trPr>
          <w:trHeight w:val="250"/>
          <w:jc w:val="center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2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61°07'04"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97°24'11"</w:t>
            </w:r>
          </w:p>
        </w:tc>
      </w:tr>
      <w:tr w:rsidR="00EB48D8" w:rsidRPr="00CB0456" w:rsidTr="00BC6DCB">
        <w:trPr>
          <w:trHeight w:val="250"/>
          <w:jc w:val="center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3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61°00'37"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97°24'31"</w:t>
            </w:r>
          </w:p>
        </w:tc>
      </w:tr>
      <w:tr w:rsidR="00EB48D8" w:rsidRPr="00CB0456" w:rsidTr="00BC6DCB">
        <w:trPr>
          <w:trHeight w:val="250"/>
          <w:jc w:val="center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4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61°00'21"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97°03'50"</w:t>
            </w:r>
          </w:p>
        </w:tc>
      </w:tr>
      <w:tr w:rsidR="00EB48D8" w:rsidRPr="00CB0456" w:rsidTr="00BC6DCB">
        <w:trPr>
          <w:trHeight w:val="250"/>
          <w:jc w:val="center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5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61°01'09"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97°03'47"</w:t>
            </w:r>
          </w:p>
        </w:tc>
      </w:tr>
      <w:tr w:rsidR="00EB48D8" w:rsidRPr="00CB0456" w:rsidTr="00BC6DCB">
        <w:trPr>
          <w:trHeight w:val="250"/>
          <w:jc w:val="center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  <w:lang w:val="en-US"/>
              </w:rPr>
            </w:pPr>
            <w:r w:rsidRPr="00454EFB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61°00'52"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96°45'13"</w:t>
            </w:r>
          </w:p>
        </w:tc>
      </w:tr>
      <w:tr w:rsidR="00EB48D8" w:rsidRPr="00CB0456" w:rsidTr="00BC6DCB">
        <w:trPr>
          <w:trHeight w:val="250"/>
          <w:jc w:val="center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  <w:lang w:val="en-US"/>
              </w:rPr>
            </w:pPr>
            <w:r w:rsidRPr="00454EFB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61°06'31"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B48D8" w:rsidRPr="00454EFB" w:rsidRDefault="00EB48D8" w:rsidP="00BC6DCB">
            <w:pPr>
              <w:jc w:val="center"/>
              <w:rPr>
                <w:sz w:val="24"/>
                <w:szCs w:val="24"/>
              </w:rPr>
            </w:pPr>
            <w:r w:rsidRPr="00454EFB">
              <w:rPr>
                <w:sz w:val="24"/>
                <w:szCs w:val="24"/>
              </w:rPr>
              <w:t>96°44'49"</w:t>
            </w:r>
          </w:p>
        </w:tc>
      </w:tr>
    </w:tbl>
    <w:p w:rsidR="00EB48D8" w:rsidRDefault="00EB48D8" w:rsidP="00EB48D8">
      <w:pPr>
        <w:jc w:val="both"/>
        <w:rPr>
          <w:sz w:val="24"/>
          <w:szCs w:val="24"/>
          <w:lang w:eastAsia="en-US"/>
        </w:rPr>
      </w:pPr>
    </w:p>
    <w:p w:rsidR="00EB48D8" w:rsidRPr="0041491C" w:rsidRDefault="00EB48D8" w:rsidP="00EB48D8">
      <w:pPr>
        <w:ind w:left="360" w:firstLine="180"/>
        <w:outlineLvl w:val="0"/>
        <w:rPr>
          <w:b/>
          <w:sz w:val="16"/>
          <w:szCs w:val="16"/>
        </w:rPr>
      </w:pPr>
      <w:r>
        <w:rPr>
          <w:b/>
          <w:sz w:val="24"/>
          <w:szCs w:val="24"/>
        </w:rPr>
        <w:t>4.</w:t>
      </w:r>
      <w:r>
        <w:rPr>
          <w:sz w:val="24"/>
          <w:szCs w:val="24"/>
        </w:rPr>
        <w:t> </w:t>
      </w:r>
      <w:r>
        <w:rPr>
          <w:b/>
          <w:sz w:val="24"/>
          <w:szCs w:val="24"/>
        </w:rPr>
        <w:t>Функции супервайзера.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 Супервайзер осуществляет контроль за выполнением всего комплекса сейсморазведочных работ в рамках данного договора, является представителем Заказчика непосредственно на месте проведения полевых работ, представляет его интересы, информирует Заказчика и Руководителя проекта (ООО «СН-НПЦ») о ходе работ и несёт перед Заказчиком ответственность за их своевременность, полноту и качество. 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 Перечень мероприятий, выполняемых супервайзером: 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4.2.1. Контроль мобилизации </w:t>
      </w:r>
      <w:r w:rsidRPr="0011440B">
        <w:rPr>
          <w:sz w:val="24"/>
          <w:szCs w:val="24"/>
        </w:rPr>
        <w:t>/демобилизации парти</w:t>
      </w:r>
      <w:r>
        <w:rPr>
          <w:sz w:val="24"/>
          <w:szCs w:val="24"/>
        </w:rPr>
        <w:t>и.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4.2.2. Оценка готовности полевой партии к началу полевых работ:</w:t>
      </w:r>
    </w:p>
    <w:p w:rsidR="00EB48D8" w:rsidRDefault="00EB48D8" w:rsidP="00EB48D8">
      <w:pPr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участвует в комиссии, определяющей готовность Подрядчика к проведению полевых работ, проводит первичный технический аудит полевой партии.</w:t>
      </w:r>
    </w:p>
    <w:p w:rsidR="00EB48D8" w:rsidRDefault="00EB48D8" w:rsidP="00EB48D8">
      <w:pPr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4.2.3. </w:t>
      </w:r>
      <w:r>
        <w:rPr>
          <w:bCs/>
          <w:sz w:val="24"/>
          <w:szCs w:val="24"/>
        </w:rPr>
        <w:t xml:space="preserve">Контроль </w:t>
      </w:r>
      <w:r w:rsidRPr="00D40FBB">
        <w:rPr>
          <w:bCs/>
          <w:sz w:val="24"/>
          <w:szCs w:val="24"/>
        </w:rPr>
        <w:t xml:space="preserve">выполнения полевых сейсморазведочных </w:t>
      </w:r>
      <w:r>
        <w:rPr>
          <w:bCs/>
          <w:sz w:val="24"/>
          <w:szCs w:val="24"/>
        </w:rPr>
        <w:t>р</w:t>
      </w:r>
      <w:r w:rsidRPr="00D40FBB">
        <w:rPr>
          <w:bCs/>
          <w:sz w:val="24"/>
          <w:szCs w:val="24"/>
        </w:rPr>
        <w:t>абот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включающих: топогеодезические, буровые, взрывные, опытные и производственные сейсмические (технологические операции с наземным оборудованием и непосредственно регистрацию сейсмического сигнала) и соответствия </w:t>
      </w:r>
      <w:r w:rsidRPr="009B6FC2">
        <w:rPr>
          <w:sz w:val="24"/>
          <w:szCs w:val="24"/>
        </w:rPr>
        <w:t>параметров используемых аппаратуры и оборудования техническим условиям и проекту</w:t>
      </w:r>
      <w:r>
        <w:rPr>
          <w:bCs/>
          <w:sz w:val="24"/>
          <w:szCs w:val="24"/>
        </w:rPr>
        <w:t>:</w:t>
      </w:r>
    </w:p>
    <w:p w:rsidR="00EB48D8" w:rsidRDefault="00EB48D8" w:rsidP="00EB48D8">
      <w:pPr>
        <w:ind w:left="540" w:firstLine="27"/>
        <w:jc w:val="both"/>
        <w:rPr>
          <w:sz w:val="24"/>
          <w:szCs w:val="24"/>
        </w:rPr>
      </w:pPr>
      <w:r>
        <w:rPr>
          <w:sz w:val="24"/>
          <w:szCs w:val="24"/>
        </w:rPr>
        <w:t>- присутствует на полевых работах в период проведения  всех видов работ;</w:t>
      </w:r>
    </w:p>
    <w:p w:rsidR="00EB48D8" w:rsidRPr="004813DA" w:rsidRDefault="00EB48D8" w:rsidP="00EB48D8">
      <w:pPr>
        <w:ind w:left="540" w:firstLine="27"/>
        <w:jc w:val="both"/>
        <w:rPr>
          <w:sz w:val="24"/>
          <w:szCs w:val="24"/>
        </w:rPr>
      </w:pPr>
      <w:r>
        <w:rPr>
          <w:sz w:val="24"/>
          <w:szCs w:val="24"/>
        </w:rPr>
        <w:t>- к</w:t>
      </w:r>
      <w:r w:rsidRPr="004813DA">
        <w:rPr>
          <w:sz w:val="24"/>
          <w:szCs w:val="24"/>
        </w:rPr>
        <w:t xml:space="preserve">онтролирует соответствие проектных и фактических местоположений сейсмических профилей ПВ, ПП и контура съёмки в целом. Соответствие фактической точности привязки ПГН проектным условиям проведения геодезических работ выполняется </w:t>
      </w:r>
      <w:r>
        <w:rPr>
          <w:sz w:val="24"/>
          <w:szCs w:val="24"/>
        </w:rPr>
        <w:t>супервайзером-геодезистом</w:t>
      </w:r>
      <w:r w:rsidRPr="004813DA">
        <w:rPr>
          <w:sz w:val="24"/>
          <w:szCs w:val="24"/>
        </w:rPr>
        <w:t xml:space="preserve"> по результатам независимой инструментальной съёмки</w:t>
      </w:r>
      <w:r>
        <w:rPr>
          <w:sz w:val="24"/>
          <w:szCs w:val="24"/>
        </w:rPr>
        <w:t xml:space="preserve"> в объёме порядка 100 точек (в том числе пункты триангуляции, пункты опорной и рядовой сети) в течение 10 дней</w:t>
      </w:r>
      <w:r w:rsidRPr="004813DA">
        <w:rPr>
          <w:i/>
          <w:sz w:val="24"/>
          <w:szCs w:val="24"/>
        </w:rPr>
        <w:t>.</w:t>
      </w:r>
    </w:p>
    <w:p w:rsidR="00EB48D8" w:rsidRDefault="00EB48D8" w:rsidP="00EB48D8">
      <w:pPr>
        <w:ind w:left="540" w:firstLine="27"/>
        <w:jc w:val="both"/>
        <w:rPr>
          <w:sz w:val="24"/>
          <w:szCs w:val="24"/>
        </w:rPr>
      </w:pPr>
      <w:r>
        <w:rPr>
          <w:sz w:val="24"/>
          <w:szCs w:val="24"/>
        </w:rPr>
        <w:t>- участвует в согласовании программы опытных работ, их проведении, выборе параметров возбуждения / регистрации по результатам этих работ с учётом требований проекта на выполнение сейсмической съёмки и согласовании их с Руководителем проекта;</w:t>
      </w:r>
    </w:p>
    <w:p w:rsidR="00EB48D8" w:rsidRDefault="00EB48D8" w:rsidP="00EB48D8">
      <w:pPr>
        <w:ind w:left="540" w:firstLine="27"/>
        <w:jc w:val="both"/>
        <w:rPr>
          <w:sz w:val="24"/>
          <w:szCs w:val="24"/>
        </w:rPr>
      </w:pPr>
      <w:r w:rsidRPr="004813DA">
        <w:rPr>
          <w:sz w:val="24"/>
          <w:szCs w:val="24"/>
        </w:rPr>
        <w:t xml:space="preserve">- </w:t>
      </w:r>
      <w:r>
        <w:rPr>
          <w:sz w:val="24"/>
          <w:szCs w:val="24"/>
        </w:rPr>
        <w:t>в случае ухудшения качества полевого материала на отдельных участках работ требует повторного проведения производственных наблюдений на этих участках и / или дополнительных опытных работ по выбору оптимальных параметров возбуждения / регистрации;</w:t>
      </w:r>
    </w:p>
    <w:p w:rsidR="00EB48D8" w:rsidRDefault="00EB48D8" w:rsidP="00EB48D8">
      <w:pPr>
        <w:ind w:left="540" w:firstLine="27"/>
        <w:jc w:val="both"/>
        <w:rPr>
          <w:sz w:val="24"/>
          <w:szCs w:val="24"/>
        </w:rPr>
      </w:pPr>
      <w:r>
        <w:rPr>
          <w:sz w:val="24"/>
          <w:szCs w:val="24"/>
        </w:rPr>
        <w:t>- о</w:t>
      </w:r>
      <w:r w:rsidRPr="004813DA">
        <w:rPr>
          <w:sz w:val="24"/>
          <w:szCs w:val="24"/>
        </w:rPr>
        <w:t>существляет постоянный контроль методики и технологии полевых работ</w:t>
      </w:r>
      <w:r>
        <w:rPr>
          <w:sz w:val="24"/>
          <w:szCs w:val="24"/>
        </w:rPr>
        <w:t>, соответствия их проектным условиям;</w:t>
      </w:r>
    </w:p>
    <w:p w:rsidR="00EB48D8" w:rsidRDefault="00EB48D8" w:rsidP="00EB48D8">
      <w:pPr>
        <w:ind w:left="540" w:firstLine="27"/>
        <w:jc w:val="both"/>
        <w:rPr>
          <w:sz w:val="24"/>
          <w:szCs w:val="24"/>
        </w:rPr>
      </w:pPr>
      <w:r w:rsidRPr="004813DA">
        <w:rPr>
          <w:sz w:val="24"/>
          <w:szCs w:val="24"/>
        </w:rPr>
        <w:t xml:space="preserve">- осуществляет экспертную поддержку проведения полевых работ, </w:t>
      </w:r>
      <w:r>
        <w:rPr>
          <w:sz w:val="24"/>
          <w:szCs w:val="24"/>
        </w:rPr>
        <w:t xml:space="preserve">участвует в разработке и согласовании с Руководителем проекта </w:t>
      </w:r>
      <w:r w:rsidRPr="004813DA">
        <w:rPr>
          <w:sz w:val="24"/>
          <w:szCs w:val="24"/>
        </w:rPr>
        <w:t>рекомендаци</w:t>
      </w:r>
      <w:r>
        <w:rPr>
          <w:sz w:val="24"/>
          <w:szCs w:val="24"/>
        </w:rPr>
        <w:t>й</w:t>
      </w:r>
      <w:r w:rsidRPr="004813DA">
        <w:rPr>
          <w:sz w:val="24"/>
          <w:szCs w:val="24"/>
        </w:rPr>
        <w:t xml:space="preserve"> по внесению изменений в </w:t>
      </w:r>
      <w:r>
        <w:rPr>
          <w:sz w:val="24"/>
          <w:szCs w:val="24"/>
        </w:rPr>
        <w:t xml:space="preserve">проектную </w:t>
      </w:r>
      <w:r w:rsidRPr="004813DA">
        <w:rPr>
          <w:sz w:val="24"/>
          <w:szCs w:val="24"/>
        </w:rPr>
        <w:t>технологию выполнения работ</w:t>
      </w:r>
      <w:r>
        <w:rPr>
          <w:sz w:val="24"/>
          <w:szCs w:val="24"/>
        </w:rPr>
        <w:t>.</w:t>
      </w:r>
    </w:p>
    <w:p w:rsidR="00EB48D8" w:rsidRPr="00D40FBB" w:rsidRDefault="00EB48D8" w:rsidP="00EB48D8">
      <w:pPr>
        <w:ind w:firstLine="540"/>
        <w:jc w:val="both"/>
        <w:rPr>
          <w:bCs/>
          <w:sz w:val="24"/>
          <w:szCs w:val="24"/>
        </w:rPr>
      </w:pPr>
      <w:r>
        <w:rPr>
          <w:sz w:val="24"/>
          <w:szCs w:val="24"/>
        </w:rPr>
        <w:t>4.2.4. </w:t>
      </w:r>
      <w:r w:rsidRPr="00D40FBB">
        <w:rPr>
          <w:bCs/>
          <w:sz w:val="24"/>
          <w:szCs w:val="24"/>
        </w:rPr>
        <w:t xml:space="preserve">Контроль отчетности </w:t>
      </w:r>
      <w:r>
        <w:rPr>
          <w:bCs/>
          <w:sz w:val="24"/>
          <w:szCs w:val="24"/>
        </w:rPr>
        <w:t>п</w:t>
      </w:r>
      <w:r w:rsidRPr="00D40FBB">
        <w:rPr>
          <w:bCs/>
          <w:sz w:val="24"/>
          <w:szCs w:val="24"/>
        </w:rPr>
        <w:t>одрядчика</w:t>
      </w:r>
      <w:r>
        <w:rPr>
          <w:bCs/>
          <w:sz w:val="24"/>
          <w:szCs w:val="24"/>
        </w:rPr>
        <w:t xml:space="preserve"> </w:t>
      </w:r>
      <w:r w:rsidRPr="00D40FBB">
        <w:rPr>
          <w:bCs/>
          <w:sz w:val="24"/>
          <w:szCs w:val="24"/>
        </w:rPr>
        <w:t xml:space="preserve">и </w:t>
      </w:r>
      <w:r>
        <w:rPr>
          <w:bCs/>
          <w:sz w:val="24"/>
          <w:szCs w:val="24"/>
        </w:rPr>
        <w:t>п</w:t>
      </w:r>
      <w:r w:rsidRPr="00D40FBB">
        <w:rPr>
          <w:bCs/>
          <w:sz w:val="24"/>
          <w:szCs w:val="24"/>
        </w:rPr>
        <w:t xml:space="preserve">одтверждение выполненных объемов </w:t>
      </w:r>
      <w:r>
        <w:rPr>
          <w:bCs/>
          <w:sz w:val="24"/>
          <w:szCs w:val="24"/>
        </w:rPr>
        <w:t>р</w:t>
      </w:r>
      <w:r w:rsidRPr="00D40FBB">
        <w:rPr>
          <w:bCs/>
          <w:sz w:val="24"/>
          <w:szCs w:val="24"/>
        </w:rPr>
        <w:t>абот</w:t>
      </w:r>
      <w:r>
        <w:rPr>
          <w:bCs/>
          <w:sz w:val="24"/>
          <w:szCs w:val="24"/>
        </w:rPr>
        <w:t>.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4.2.5. Первичный контроль и оценка качества полевых сейсморазведочных и сопутствующих материалов:</w:t>
      </w:r>
    </w:p>
    <w:p w:rsidR="00EB48D8" w:rsidRDefault="00EB48D8" w:rsidP="00EB48D8">
      <w:pPr>
        <w:ind w:left="540"/>
        <w:jc w:val="both"/>
        <w:rPr>
          <w:bCs/>
          <w:sz w:val="24"/>
          <w:szCs w:val="24"/>
        </w:rPr>
      </w:pPr>
      <w:r w:rsidRPr="009B6FC2">
        <w:rPr>
          <w:bCs/>
          <w:sz w:val="24"/>
          <w:szCs w:val="24"/>
        </w:rPr>
        <w:t>-</w:t>
      </w:r>
      <w:r>
        <w:rPr>
          <w:sz w:val="24"/>
          <w:szCs w:val="24"/>
        </w:rPr>
        <w:t> </w:t>
      </w:r>
      <w:r w:rsidRPr="009B6FC2">
        <w:rPr>
          <w:bCs/>
          <w:sz w:val="24"/>
          <w:szCs w:val="24"/>
        </w:rPr>
        <w:t>контрол</w:t>
      </w:r>
      <w:r>
        <w:rPr>
          <w:bCs/>
          <w:sz w:val="24"/>
          <w:szCs w:val="24"/>
        </w:rPr>
        <w:t>ирует</w:t>
      </w:r>
      <w:r w:rsidRPr="009B6F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точность </w:t>
      </w:r>
      <w:r w:rsidRPr="009B6FC2">
        <w:rPr>
          <w:bCs/>
          <w:sz w:val="24"/>
          <w:szCs w:val="24"/>
        </w:rPr>
        <w:t>геодезической привязки пунктов сейсмических наблюдений</w:t>
      </w:r>
      <w:r>
        <w:rPr>
          <w:bCs/>
          <w:sz w:val="24"/>
          <w:szCs w:val="24"/>
        </w:rPr>
        <w:t>;</w:t>
      </w:r>
    </w:p>
    <w:p w:rsidR="00EB48D8" w:rsidRPr="009B6FC2" w:rsidRDefault="00EB48D8" w:rsidP="00EB48D8">
      <w:pPr>
        <w:ind w:left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>
        <w:rPr>
          <w:sz w:val="24"/>
          <w:szCs w:val="24"/>
        </w:rPr>
        <w:t>контролирует правильность составления Подрядчиком script-файлов и SPS-файлов;</w:t>
      </w:r>
    </w:p>
    <w:p w:rsidR="00EB48D8" w:rsidRPr="009B6FC2" w:rsidRDefault="00EB48D8" w:rsidP="00EB48D8">
      <w:pPr>
        <w:ind w:left="540"/>
        <w:jc w:val="both"/>
        <w:rPr>
          <w:bCs/>
          <w:sz w:val="24"/>
          <w:szCs w:val="24"/>
        </w:rPr>
      </w:pPr>
      <w:r>
        <w:rPr>
          <w:sz w:val="24"/>
          <w:szCs w:val="24"/>
        </w:rPr>
        <w:t>- </w:t>
      </w:r>
      <w:r w:rsidRPr="009B6FC2">
        <w:rPr>
          <w:bCs/>
          <w:sz w:val="24"/>
          <w:szCs w:val="24"/>
        </w:rPr>
        <w:t>контрол</w:t>
      </w:r>
      <w:r>
        <w:rPr>
          <w:bCs/>
          <w:sz w:val="24"/>
          <w:szCs w:val="24"/>
        </w:rPr>
        <w:t>ирует</w:t>
      </w:r>
      <w:r w:rsidRPr="009B6FC2">
        <w:rPr>
          <w:bCs/>
          <w:sz w:val="24"/>
          <w:szCs w:val="24"/>
        </w:rPr>
        <w:t xml:space="preserve"> соответствия параметров возбуждения и приема требованиям</w:t>
      </w:r>
      <w:r>
        <w:rPr>
          <w:bCs/>
          <w:sz w:val="24"/>
          <w:szCs w:val="24"/>
        </w:rPr>
        <w:t xml:space="preserve"> проекта;</w:t>
      </w:r>
    </w:p>
    <w:p w:rsidR="00EB48D8" w:rsidRDefault="00EB48D8" w:rsidP="00EB48D8">
      <w:pPr>
        <w:ind w:left="540"/>
        <w:jc w:val="both"/>
        <w:rPr>
          <w:bCs/>
          <w:sz w:val="24"/>
          <w:szCs w:val="24"/>
        </w:rPr>
      </w:pPr>
      <w:r>
        <w:rPr>
          <w:sz w:val="24"/>
          <w:szCs w:val="24"/>
        </w:rPr>
        <w:t>- </w:t>
      </w:r>
      <w:r w:rsidRPr="009B6FC2">
        <w:rPr>
          <w:bCs/>
          <w:sz w:val="24"/>
          <w:szCs w:val="24"/>
        </w:rPr>
        <w:t>контрол</w:t>
      </w:r>
      <w:r>
        <w:rPr>
          <w:bCs/>
          <w:sz w:val="24"/>
          <w:szCs w:val="24"/>
        </w:rPr>
        <w:t>ирует</w:t>
      </w:r>
      <w:r w:rsidRPr="009B6F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 оценивает </w:t>
      </w:r>
      <w:r w:rsidRPr="009B6FC2">
        <w:rPr>
          <w:bCs/>
          <w:sz w:val="24"/>
          <w:szCs w:val="24"/>
        </w:rPr>
        <w:t>качеств</w:t>
      </w:r>
      <w:r>
        <w:rPr>
          <w:bCs/>
          <w:sz w:val="24"/>
          <w:szCs w:val="24"/>
        </w:rPr>
        <w:t>о</w:t>
      </w:r>
      <w:r w:rsidRPr="009B6FC2">
        <w:rPr>
          <w:bCs/>
          <w:sz w:val="24"/>
          <w:szCs w:val="24"/>
        </w:rPr>
        <w:t xml:space="preserve"> сейсмических данных по полевым записям и результатам полевой обработки</w:t>
      </w:r>
      <w:r>
        <w:rPr>
          <w:bCs/>
          <w:sz w:val="24"/>
          <w:szCs w:val="24"/>
        </w:rPr>
        <w:t xml:space="preserve">; </w:t>
      </w:r>
    </w:p>
    <w:p w:rsidR="00EB48D8" w:rsidRDefault="00EB48D8" w:rsidP="00EB48D8">
      <w:pPr>
        <w:ind w:left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9B6FC2">
        <w:rPr>
          <w:bCs/>
          <w:sz w:val="24"/>
          <w:szCs w:val="24"/>
        </w:rPr>
        <w:t>контрол</w:t>
      </w:r>
      <w:r>
        <w:rPr>
          <w:bCs/>
          <w:sz w:val="24"/>
          <w:szCs w:val="24"/>
        </w:rPr>
        <w:t>ирует</w:t>
      </w:r>
      <w:r>
        <w:rPr>
          <w:sz w:val="24"/>
          <w:szCs w:val="24"/>
        </w:rPr>
        <w:t xml:space="preserve"> ход и результаты полевой экспресс-обработки сейсмических данных;</w:t>
      </w:r>
    </w:p>
    <w:p w:rsidR="00EB48D8" w:rsidRDefault="00EB48D8" w:rsidP="00EB48D8">
      <w:pPr>
        <w:ind w:left="54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- контролирует </w:t>
      </w:r>
      <w:r>
        <w:rPr>
          <w:sz w:val="24"/>
          <w:szCs w:val="24"/>
        </w:rPr>
        <w:t>правильность оформления и полноту сопроводительной документации к полевому материалу и своевременность его отправки на ВЦ Заказчика</w:t>
      </w:r>
      <w:r>
        <w:rPr>
          <w:bCs/>
          <w:sz w:val="24"/>
          <w:szCs w:val="24"/>
        </w:rPr>
        <w:t>.</w:t>
      </w:r>
      <w:r w:rsidRPr="00D9105F">
        <w:rPr>
          <w:sz w:val="24"/>
          <w:szCs w:val="24"/>
        </w:rPr>
        <w:t xml:space="preserve"> </w:t>
      </w:r>
    </w:p>
    <w:p w:rsidR="00EB48D8" w:rsidRDefault="00EB48D8" w:rsidP="00EB48D8">
      <w:pPr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4.2.6. Информирование Заказчика и Р</w:t>
      </w:r>
      <w:r>
        <w:rPr>
          <w:bCs/>
          <w:sz w:val="24"/>
          <w:szCs w:val="24"/>
        </w:rPr>
        <w:t xml:space="preserve">уководителя </w:t>
      </w:r>
      <w:r>
        <w:rPr>
          <w:sz w:val="24"/>
          <w:szCs w:val="24"/>
        </w:rPr>
        <w:t>проекта</w:t>
      </w:r>
      <w:r>
        <w:rPr>
          <w:bCs/>
          <w:sz w:val="24"/>
          <w:szCs w:val="24"/>
        </w:rPr>
        <w:t xml:space="preserve"> посредством </w:t>
      </w:r>
      <w:r>
        <w:rPr>
          <w:sz w:val="24"/>
          <w:szCs w:val="24"/>
        </w:rPr>
        <w:t>телефонной и интернет связи о ходе полевых работ, соблюдении календарного плана и любых отклонениях от проекта или отмеченных в ходе работ недостатках.</w:t>
      </w:r>
    </w:p>
    <w:p w:rsidR="00EB48D8" w:rsidRPr="0041491C" w:rsidRDefault="00EB48D8" w:rsidP="00EB48D8">
      <w:pPr>
        <w:ind w:firstLine="567"/>
        <w:jc w:val="both"/>
        <w:rPr>
          <w:bCs/>
          <w:sz w:val="16"/>
          <w:szCs w:val="16"/>
        </w:rPr>
      </w:pPr>
      <w:r>
        <w:rPr>
          <w:sz w:val="24"/>
          <w:szCs w:val="24"/>
        </w:rPr>
        <w:t>4.2.7. </w:t>
      </w:r>
      <w:r>
        <w:rPr>
          <w:bCs/>
          <w:sz w:val="24"/>
          <w:szCs w:val="24"/>
        </w:rPr>
        <w:t>Участвует в окончательной приемке полевых материалов на вычислительном центре заказчика.</w:t>
      </w:r>
    </w:p>
    <w:p w:rsidR="00EB48D8" w:rsidRPr="0041491C" w:rsidRDefault="00EB48D8" w:rsidP="00EB48D8">
      <w:pPr>
        <w:ind w:firstLine="567"/>
        <w:jc w:val="both"/>
        <w:rPr>
          <w:bCs/>
          <w:sz w:val="16"/>
          <w:szCs w:val="16"/>
        </w:rPr>
      </w:pPr>
      <w:r>
        <w:rPr>
          <w:bCs/>
          <w:sz w:val="24"/>
          <w:szCs w:val="24"/>
        </w:rPr>
        <w:t>4.4. </w:t>
      </w:r>
      <w:r w:rsidRPr="004813DA">
        <w:rPr>
          <w:sz w:val="24"/>
          <w:szCs w:val="24"/>
        </w:rPr>
        <w:t xml:space="preserve">Соответствие фактической точности привязки ПГН проектным условиям проведения </w:t>
      </w:r>
      <w:proofErr w:type="spellStart"/>
      <w:proofErr w:type="gramStart"/>
      <w:r w:rsidRPr="004813DA">
        <w:rPr>
          <w:sz w:val="24"/>
          <w:szCs w:val="24"/>
        </w:rPr>
        <w:t>топо</w:t>
      </w:r>
      <w:proofErr w:type="spellEnd"/>
      <w:r w:rsidRPr="004813DA">
        <w:rPr>
          <w:sz w:val="24"/>
          <w:szCs w:val="24"/>
        </w:rPr>
        <w:t>-геодезических</w:t>
      </w:r>
      <w:proofErr w:type="gramEnd"/>
      <w:r w:rsidRPr="004813DA">
        <w:rPr>
          <w:sz w:val="24"/>
          <w:szCs w:val="24"/>
        </w:rPr>
        <w:t xml:space="preserve"> работ выполняется специалистом, соответствующей квалификации, по результатам независимой инструментальной съёмки</w:t>
      </w:r>
      <w:r>
        <w:rPr>
          <w:sz w:val="24"/>
          <w:szCs w:val="24"/>
        </w:rPr>
        <w:t xml:space="preserve"> в объёме порядка 100 точек (в том числе пункты триангуляции, пункты опорной и рядовой сети) в течение 10 дней</w:t>
      </w:r>
      <w:r w:rsidRPr="004813DA">
        <w:rPr>
          <w:i/>
          <w:sz w:val="24"/>
          <w:szCs w:val="24"/>
        </w:rPr>
        <w:t>.</w:t>
      </w:r>
    </w:p>
    <w:p w:rsidR="00EB48D8" w:rsidRPr="0041491C" w:rsidRDefault="00EB48D8" w:rsidP="00EB48D8">
      <w:pPr>
        <w:spacing w:before="20"/>
        <w:ind w:firstLine="567"/>
        <w:jc w:val="both"/>
        <w:rPr>
          <w:sz w:val="16"/>
          <w:szCs w:val="16"/>
        </w:rPr>
      </w:pPr>
      <w:r>
        <w:rPr>
          <w:sz w:val="24"/>
          <w:szCs w:val="24"/>
        </w:rPr>
        <w:lastRenderedPageBreak/>
        <w:t>4.3. </w:t>
      </w:r>
      <w:r w:rsidRPr="007575F3">
        <w:rPr>
          <w:sz w:val="24"/>
          <w:szCs w:val="24"/>
        </w:rPr>
        <w:t xml:space="preserve">При необоснованных (несогласованных) отклонениях от методики работ и нарушениях технологии их проведения требует от руководства сейсмической партии немедленного исправления допущенных отклонений вплоть до </w:t>
      </w:r>
      <w:proofErr w:type="spellStart"/>
      <w:r w:rsidRPr="007575F3">
        <w:rPr>
          <w:sz w:val="24"/>
          <w:szCs w:val="24"/>
        </w:rPr>
        <w:t>переотработки</w:t>
      </w:r>
      <w:proofErr w:type="spellEnd"/>
      <w:r w:rsidRPr="007575F3">
        <w:rPr>
          <w:sz w:val="24"/>
          <w:szCs w:val="24"/>
        </w:rPr>
        <w:t xml:space="preserve"> участков работ с забракованным материалом и информирует об этом Заказчика, </w:t>
      </w:r>
      <w:r>
        <w:rPr>
          <w:sz w:val="24"/>
          <w:szCs w:val="24"/>
        </w:rPr>
        <w:t xml:space="preserve">Руководителя проекта </w:t>
      </w:r>
      <w:r w:rsidRPr="007575F3">
        <w:rPr>
          <w:sz w:val="24"/>
          <w:szCs w:val="24"/>
        </w:rPr>
        <w:t xml:space="preserve">и Подрядчика. </w:t>
      </w:r>
      <w:r>
        <w:rPr>
          <w:sz w:val="24"/>
          <w:szCs w:val="24"/>
        </w:rPr>
        <w:t>При возникновении спорных ситуаций супервайзер имеет право потребовать от руководства сейсмической партии временной приостановки тех видов работ, которые по оценке супервайзера являются некондиционными, немедленно поставив в известность об этом Заказчика, Руководителя проекта и Подрядчика.</w:t>
      </w:r>
    </w:p>
    <w:p w:rsidR="00EB48D8" w:rsidRDefault="00EB48D8" w:rsidP="00EB48D8">
      <w:pPr>
        <w:spacing w:before="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4.4. В своей деятельности супервайзер руководствуется следующими документами, определяющими требования к производству, составу и качеству полевых сейсморазведочных материалов:</w:t>
      </w:r>
    </w:p>
    <w:p w:rsidR="00EB48D8" w:rsidRDefault="00EB48D8" w:rsidP="00EB48D8">
      <w:pPr>
        <w:spacing w:before="20"/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Инструкция по сейсморазведке, М, </w:t>
      </w:r>
      <w:smartTag w:uri="urn:schemas-microsoft-com:office:smarttags" w:element="metricconverter">
        <w:smartTagPr>
          <w:attr w:name="ProductID" w:val="1986 г"/>
        </w:smartTagPr>
        <w:r>
          <w:rPr>
            <w:sz w:val="24"/>
            <w:szCs w:val="24"/>
          </w:rPr>
          <w:t>1986 г</w:t>
        </w:r>
      </w:smartTag>
      <w:r>
        <w:rPr>
          <w:sz w:val="24"/>
          <w:szCs w:val="24"/>
        </w:rPr>
        <w:t>.</w:t>
      </w:r>
    </w:p>
    <w:p w:rsidR="00EB48D8" w:rsidRDefault="00EB48D8" w:rsidP="00EB48D8">
      <w:pPr>
        <w:spacing w:before="20"/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Временное положение к «Инструкции по сейсморазведке», раздел Х, </w:t>
      </w:r>
      <w:smartTag w:uri="urn:schemas-microsoft-com:office:smarttags" w:element="metricconverter">
        <w:smartTagPr>
          <w:attr w:name="ProductID" w:val="1996 г"/>
        </w:smartTagPr>
        <w:r>
          <w:rPr>
            <w:sz w:val="24"/>
            <w:szCs w:val="24"/>
          </w:rPr>
          <w:t>1996 г</w:t>
        </w:r>
      </w:smartTag>
      <w:r>
        <w:rPr>
          <w:sz w:val="24"/>
          <w:szCs w:val="24"/>
        </w:rPr>
        <w:t>.</w:t>
      </w:r>
    </w:p>
    <w:p w:rsidR="00EB48D8" w:rsidRDefault="00EB48D8" w:rsidP="00EB48D8">
      <w:pPr>
        <w:spacing w:before="20"/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>- Регламент на проведение сейсморазведочных работ в ООО «Славнефть-Красноярскнефтегаз», 2015 г.</w:t>
      </w:r>
    </w:p>
    <w:p w:rsidR="00EB48D8" w:rsidRDefault="00EB48D8" w:rsidP="00EB48D8">
      <w:pPr>
        <w:ind w:left="284"/>
        <w:jc w:val="both"/>
        <w:rPr>
          <w:sz w:val="24"/>
          <w:szCs w:val="24"/>
        </w:rPr>
      </w:pPr>
      <w:r>
        <w:rPr>
          <w:rStyle w:val="FontStyle15"/>
          <w:sz w:val="24"/>
          <w:szCs w:val="24"/>
        </w:rPr>
        <w:t xml:space="preserve">    - Положение о </w:t>
      </w:r>
      <w:proofErr w:type="spellStart"/>
      <w:r>
        <w:rPr>
          <w:rStyle w:val="FontStyle15"/>
          <w:sz w:val="24"/>
          <w:szCs w:val="24"/>
        </w:rPr>
        <w:t>супервайзерской</w:t>
      </w:r>
      <w:proofErr w:type="spellEnd"/>
      <w:r>
        <w:rPr>
          <w:rStyle w:val="FontStyle15"/>
          <w:sz w:val="24"/>
          <w:szCs w:val="24"/>
        </w:rPr>
        <w:t xml:space="preserve"> деятельности в ООО «Славнефть-Красноярскнефтегаз», 2015 г.</w:t>
      </w:r>
    </w:p>
    <w:p w:rsidR="00EB48D8" w:rsidRDefault="00EB48D8" w:rsidP="00EB48D8">
      <w:pPr>
        <w:spacing w:before="20"/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>- Положение о порядке оценки и приемки сейсмических материалов в ООО «Славнефть-Красноярскнефтегаз», 2015 г.</w:t>
      </w:r>
    </w:p>
    <w:p w:rsidR="00EB48D8" w:rsidRDefault="00EB48D8" w:rsidP="00EB48D8">
      <w:pPr>
        <w:spacing w:before="20"/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>- Проект на производство сейсморазведочных работ – является руководящим документом в деятельности супервайзера, если нет иных документов, изменяющих или дополняющих требования проекта.</w:t>
      </w:r>
    </w:p>
    <w:p w:rsidR="00EB48D8" w:rsidRPr="0041491C" w:rsidRDefault="00EB48D8" w:rsidP="00EB48D8">
      <w:pPr>
        <w:spacing w:before="20"/>
        <w:ind w:left="142" w:hanging="142"/>
        <w:jc w:val="both"/>
        <w:rPr>
          <w:sz w:val="16"/>
          <w:szCs w:val="16"/>
        </w:rPr>
      </w:pPr>
    </w:p>
    <w:p w:rsidR="00EB48D8" w:rsidRPr="006B6D30" w:rsidRDefault="00EB48D8" w:rsidP="00EB48D8">
      <w:pPr>
        <w:ind w:firstLine="540"/>
        <w:rPr>
          <w:b/>
          <w:sz w:val="24"/>
          <w:szCs w:val="24"/>
        </w:rPr>
      </w:pPr>
      <w:r w:rsidRPr="006B6D30">
        <w:rPr>
          <w:b/>
          <w:sz w:val="24"/>
          <w:szCs w:val="24"/>
        </w:rPr>
        <w:t xml:space="preserve">5. Штатный состав </w:t>
      </w:r>
    </w:p>
    <w:p w:rsidR="00EB48D8" w:rsidRPr="0079667B" w:rsidRDefault="00EB48D8" w:rsidP="00EB48D8">
      <w:pPr>
        <w:pStyle w:val="a3"/>
        <w:spacing w:after="120"/>
        <w:ind w:firstLine="54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 </w:t>
      </w:r>
      <w:proofErr w:type="spellStart"/>
      <w:r>
        <w:rPr>
          <w:rFonts w:ascii="Times New Roman" w:hAnsi="Times New Roman"/>
          <w:sz w:val="24"/>
          <w:szCs w:val="24"/>
        </w:rPr>
        <w:t>Супервайзерское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сопровождение выполняется в течение всего периода полевых работ одним или двумя специалистами геофизиками и в течение 10 дней специалистом геодезистом.</w:t>
      </w:r>
    </w:p>
    <w:p w:rsidR="00EB48D8" w:rsidRPr="0041491C" w:rsidRDefault="00EB48D8" w:rsidP="00EB48D8">
      <w:pPr>
        <w:jc w:val="both"/>
        <w:rPr>
          <w:sz w:val="16"/>
          <w:szCs w:val="16"/>
        </w:rPr>
      </w:pPr>
    </w:p>
    <w:p w:rsidR="00EB48D8" w:rsidRPr="006B6D30" w:rsidRDefault="00EB48D8" w:rsidP="00EB48D8">
      <w:pPr>
        <w:ind w:firstLine="540"/>
        <w:jc w:val="both"/>
        <w:rPr>
          <w:sz w:val="16"/>
          <w:szCs w:val="16"/>
        </w:rPr>
      </w:pPr>
      <w:r>
        <w:rPr>
          <w:b/>
          <w:sz w:val="24"/>
          <w:szCs w:val="24"/>
        </w:rPr>
        <w:t>6.</w:t>
      </w:r>
      <w:r>
        <w:rPr>
          <w:sz w:val="24"/>
          <w:szCs w:val="24"/>
        </w:rPr>
        <w:t> </w:t>
      </w:r>
      <w:r>
        <w:rPr>
          <w:b/>
          <w:bCs/>
          <w:sz w:val="24"/>
          <w:szCs w:val="24"/>
        </w:rPr>
        <w:t>Взаимоотношения супервайзера с Заказчиком и Подрядчиком полевых работ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6.1. По прибытии супервайзера к месту проведения полевых работ руководство сейсмической партии обеспечивает его соответствующими условиями (согласно общепринятым нормам и наравне с ИТР Подрядчика – техническим руководителем с/п: помещения для работы и быта, питание, спецодежда, хозяйственный инвентарь и другое оборудование) и необходимым транспортом и средствами связи.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6.2. В течение 3 рабочих дней руководство сейсмической партии вводит супервайзера в курс текущего состояния дел, знакомит его с необходимой документацией и обеспечивает условия для его нормальной деятельности в соответствии с договором и другими нормативными документами.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6.3. Перед началом полевых работ Подрядчик обязан предоставить супервайзеру следующие документы:</w:t>
      </w:r>
    </w:p>
    <w:p w:rsidR="00EB48D8" w:rsidRDefault="00EB48D8" w:rsidP="00EB48D8">
      <w:pPr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>- проект на производство работ, включающий геологическое и геолого-техническое задания заказчика;</w:t>
      </w:r>
    </w:p>
    <w:p w:rsidR="00EB48D8" w:rsidRDefault="00EB48D8" w:rsidP="00EB48D8">
      <w:pPr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технико-методические показатели </w:t>
      </w:r>
      <w:proofErr w:type="spellStart"/>
      <w:r>
        <w:rPr>
          <w:sz w:val="24"/>
          <w:szCs w:val="24"/>
        </w:rPr>
        <w:t>сейсмопартии</w:t>
      </w:r>
      <w:proofErr w:type="spellEnd"/>
      <w:r>
        <w:rPr>
          <w:sz w:val="24"/>
          <w:szCs w:val="24"/>
        </w:rPr>
        <w:t>;</w:t>
      </w:r>
    </w:p>
    <w:p w:rsidR="00EB48D8" w:rsidRDefault="00EB48D8" w:rsidP="00EB48D8">
      <w:pPr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>- акт готовности сейсмической партии к производству полевых работ;</w:t>
      </w:r>
    </w:p>
    <w:p w:rsidR="00EB48D8" w:rsidRDefault="00EB48D8" w:rsidP="00EB48D8">
      <w:pPr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>- акт готовности сейсмостанции и полевого оборудования;</w:t>
      </w:r>
    </w:p>
    <w:p w:rsidR="00EB48D8" w:rsidRDefault="00EB48D8" w:rsidP="00EB48D8">
      <w:pPr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>- акт идентичности групп сейсмоприемников;</w:t>
      </w:r>
    </w:p>
    <w:p w:rsidR="00EB48D8" w:rsidRDefault="00EB48D8" w:rsidP="00EB48D8">
      <w:pPr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акт готовности невзрывных источников возбуждения сигнала. </w:t>
      </w:r>
    </w:p>
    <w:p w:rsidR="00EB48D8" w:rsidRPr="0041491C" w:rsidRDefault="00EB48D8" w:rsidP="00EB48D8">
      <w:pPr>
        <w:ind w:firstLine="567"/>
        <w:jc w:val="both"/>
        <w:rPr>
          <w:sz w:val="16"/>
          <w:szCs w:val="16"/>
        </w:rPr>
      </w:pPr>
      <w:r>
        <w:rPr>
          <w:sz w:val="24"/>
          <w:szCs w:val="24"/>
        </w:rPr>
        <w:t>6.4. Все спорные вопросы, возникающие в процессе выполнения полевых работ между супервайзером и техническим руководством полевой партии, оперативно решаются на месте путём взаимных договорённостей, не выходящих за рамки существующей производственно-технической документации.</w:t>
      </w:r>
    </w:p>
    <w:p w:rsidR="00EB48D8" w:rsidRPr="0041491C" w:rsidRDefault="00EB48D8" w:rsidP="00EB48D8">
      <w:pPr>
        <w:ind w:firstLine="567"/>
        <w:jc w:val="both"/>
        <w:rPr>
          <w:sz w:val="16"/>
          <w:szCs w:val="16"/>
        </w:rPr>
      </w:pPr>
      <w:r>
        <w:rPr>
          <w:sz w:val="24"/>
          <w:szCs w:val="24"/>
        </w:rPr>
        <w:lastRenderedPageBreak/>
        <w:t>6.5. Разногласия между супервайзером и подрядчиком, не нашедшие разрешения на месте, оформляются протоколом, который немедленно передаётся Заказчику, Руководителю проекта (ООО «СН-НПЦ») и руководству Подрядчика для принятия ими согласованного решения.</w:t>
      </w:r>
    </w:p>
    <w:p w:rsidR="00EB48D8" w:rsidRPr="0041491C" w:rsidRDefault="00EB48D8" w:rsidP="00EB48D8">
      <w:pPr>
        <w:ind w:firstLine="567"/>
        <w:jc w:val="both"/>
        <w:rPr>
          <w:sz w:val="16"/>
          <w:szCs w:val="16"/>
        </w:rPr>
      </w:pPr>
      <w:r>
        <w:rPr>
          <w:sz w:val="24"/>
          <w:szCs w:val="24"/>
        </w:rPr>
        <w:t xml:space="preserve">6.6. В случае приостановки супервайзером полевых работ, выполняемых с нарушениями требований проекта, составляется соответствующий акт, немедленно направляемый Заказчику, Руководителю проекта и руководству Подрядчика для принятия ими согласованного решения. </w:t>
      </w:r>
    </w:p>
    <w:p w:rsidR="00EB48D8" w:rsidRPr="0041491C" w:rsidRDefault="00EB48D8" w:rsidP="00EB48D8">
      <w:pPr>
        <w:ind w:firstLine="567"/>
        <w:jc w:val="both"/>
        <w:rPr>
          <w:sz w:val="16"/>
          <w:szCs w:val="16"/>
        </w:rPr>
      </w:pPr>
      <w:r>
        <w:rPr>
          <w:sz w:val="24"/>
          <w:szCs w:val="24"/>
        </w:rPr>
        <w:t>6.7. В оперативном порядке по техническим вопросам проведения работ супервайзер согласовывает свои действия с Руководителем проекта (ООО «СН-НПЦ»).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6.8. Иные вопросы, возникающие в процессе деятельности супервайзера, оговариваются договором на </w:t>
      </w:r>
      <w:proofErr w:type="spellStart"/>
      <w:r>
        <w:rPr>
          <w:sz w:val="24"/>
          <w:szCs w:val="24"/>
        </w:rPr>
        <w:t>супервайзерские</w:t>
      </w:r>
      <w:proofErr w:type="spellEnd"/>
      <w:r>
        <w:rPr>
          <w:sz w:val="24"/>
          <w:szCs w:val="24"/>
        </w:rPr>
        <w:t xml:space="preserve"> работы или особыми соглашениями между Заказчиком и Подрядчиком.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</w:p>
    <w:p w:rsidR="00EB48D8" w:rsidRDefault="00EB48D8" w:rsidP="00EB48D8">
      <w:pPr>
        <w:ind w:firstLine="53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</w:t>
      </w:r>
      <w:r>
        <w:rPr>
          <w:sz w:val="24"/>
          <w:szCs w:val="24"/>
        </w:rPr>
        <w:t> </w:t>
      </w:r>
      <w:r>
        <w:rPr>
          <w:b/>
          <w:sz w:val="24"/>
          <w:szCs w:val="24"/>
        </w:rPr>
        <w:t>Отчётность</w:t>
      </w:r>
    </w:p>
    <w:p w:rsidR="00EB48D8" w:rsidRDefault="00EB48D8" w:rsidP="00EB48D8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7.1. Супервайзер предоставляет Заказчику и Руководителю проекта (ООО «СН-НПЦ»):</w:t>
      </w:r>
    </w:p>
    <w:p w:rsidR="00EB48D8" w:rsidRDefault="00C2632A" w:rsidP="00EB48D8">
      <w:pPr>
        <w:spacing w:before="20"/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8D8">
        <w:rPr>
          <w:sz w:val="24"/>
          <w:szCs w:val="24"/>
        </w:rPr>
        <w:t xml:space="preserve"> ежедневно</w:t>
      </w:r>
      <w:r>
        <w:rPr>
          <w:sz w:val="24"/>
          <w:szCs w:val="24"/>
        </w:rPr>
        <w:t xml:space="preserve"> и еженедельно</w:t>
      </w:r>
      <w:r w:rsidR="00EB48D8">
        <w:rPr>
          <w:sz w:val="24"/>
          <w:szCs w:val="24"/>
        </w:rPr>
        <w:t xml:space="preserve">  – сводку о ходе полевых работ и выполнении плана по всем видам работ; </w:t>
      </w:r>
    </w:p>
    <w:p w:rsidR="00EB48D8" w:rsidRDefault="00EB48D8" w:rsidP="00EB48D8">
      <w:pPr>
        <w:spacing w:before="20"/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>- не реже одного раза в месяц – акты промежуточной приёмки полевых материалов;</w:t>
      </w:r>
    </w:p>
    <w:p w:rsidR="00EB48D8" w:rsidRDefault="00EB48D8" w:rsidP="00EB48D8">
      <w:pPr>
        <w:spacing w:before="20"/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>- акт</w:t>
      </w:r>
      <w:r w:rsidRPr="0079667B">
        <w:rPr>
          <w:sz w:val="24"/>
          <w:szCs w:val="24"/>
        </w:rPr>
        <w:t xml:space="preserve"> контроля геодезических </w:t>
      </w:r>
      <w:r>
        <w:rPr>
          <w:sz w:val="24"/>
          <w:szCs w:val="24"/>
        </w:rPr>
        <w:t>р</w:t>
      </w:r>
      <w:r w:rsidRPr="0079667B">
        <w:rPr>
          <w:sz w:val="24"/>
          <w:szCs w:val="24"/>
        </w:rPr>
        <w:t>абот</w:t>
      </w:r>
      <w:r>
        <w:rPr>
          <w:sz w:val="24"/>
          <w:szCs w:val="24"/>
        </w:rPr>
        <w:t>;</w:t>
      </w:r>
    </w:p>
    <w:p w:rsidR="00EB48D8" w:rsidRPr="0041491C" w:rsidRDefault="00EB48D8" w:rsidP="00EB48D8">
      <w:pPr>
        <w:ind w:left="540"/>
        <w:jc w:val="both"/>
        <w:rPr>
          <w:sz w:val="16"/>
          <w:szCs w:val="16"/>
        </w:rPr>
      </w:pPr>
      <w:r>
        <w:rPr>
          <w:sz w:val="24"/>
          <w:szCs w:val="24"/>
        </w:rPr>
        <w:t>- не позднее 14 рабочих дней после окончания полевых работ – итоговый отчёт супервайзера по результатам полевого сезона.</w:t>
      </w:r>
    </w:p>
    <w:p w:rsidR="00EB48D8" w:rsidRDefault="00EB48D8" w:rsidP="00EB48D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7.2. Супервайзер визирует акты Подрядчика сдачи-приёмки полевого материала Руководителю проекта.</w:t>
      </w:r>
    </w:p>
    <w:p w:rsidR="00EB48D8" w:rsidRDefault="00EB48D8" w:rsidP="00EB48D8">
      <w:pPr>
        <w:jc w:val="both"/>
        <w:rPr>
          <w:b/>
          <w:sz w:val="24"/>
          <w:szCs w:val="24"/>
        </w:rPr>
      </w:pPr>
    </w:p>
    <w:p w:rsidR="00EB48D8" w:rsidRDefault="00EB48D8" w:rsidP="00C2632A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8. Сроки работ.</w:t>
      </w:r>
    </w:p>
    <w:p w:rsidR="00EB48D8" w:rsidRDefault="00EB48D8" w:rsidP="00EB48D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 Полевые работы: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ноябрь 2015 г. – май 2016 г.</w:t>
      </w:r>
    </w:p>
    <w:p w:rsidR="00EB48D8" w:rsidRDefault="00EB48D8" w:rsidP="00EB48D8">
      <w:pPr>
        <w:pStyle w:val="a3"/>
        <w:rPr>
          <w:rFonts w:ascii="Times New Roman" w:hAnsi="Times New Roman"/>
          <w:sz w:val="24"/>
          <w:szCs w:val="24"/>
        </w:rPr>
      </w:pPr>
      <w:r w:rsidRPr="00E935E1">
        <w:rPr>
          <w:rFonts w:ascii="Times New Roman" w:hAnsi="Times New Roman"/>
          <w:sz w:val="24"/>
          <w:szCs w:val="24"/>
        </w:rPr>
        <w:t>8.2. Окончательная приёмка пол</w:t>
      </w:r>
      <w:r w:rsidR="00B70BB1">
        <w:rPr>
          <w:rFonts w:ascii="Times New Roman" w:hAnsi="Times New Roman"/>
          <w:sz w:val="24"/>
          <w:szCs w:val="24"/>
        </w:rPr>
        <w:t>евых материалов:</w:t>
      </w:r>
      <w:r w:rsidR="00B70BB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июнь 2016</w:t>
      </w:r>
      <w:r w:rsidRPr="00E935E1">
        <w:rPr>
          <w:rFonts w:ascii="Times New Roman" w:hAnsi="Times New Roman"/>
          <w:sz w:val="24"/>
          <w:szCs w:val="24"/>
        </w:rPr>
        <w:t> г.</w:t>
      </w:r>
    </w:p>
    <w:p w:rsidR="00000660" w:rsidRDefault="00000660" w:rsidP="00EB48D8">
      <w:pPr>
        <w:pStyle w:val="a3"/>
        <w:rPr>
          <w:rFonts w:ascii="Times New Roman" w:hAnsi="Times New Roman"/>
          <w:sz w:val="24"/>
          <w:szCs w:val="24"/>
        </w:rPr>
      </w:pPr>
    </w:p>
    <w:p w:rsidR="00000660" w:rsidRPr="00000660" w:rsidRDefault="00000660" w:rsidP="00C2632A">
      <w:pPr>
        <w:ind w:firstLine="567"/>
        <w:jc w:val="both"/>
        <w:rPr>
          <w:b/>
          <w:sz w:val="24"/>
          <w:szCs w:val="24"/>
        </w:rPr>
      </w:pPr>
      <w:r w:rsidRPr="00000660">
        <w:rPr>
          <w:b/>
          <w:sz w:val="24"/>
          <w:szCs w:val="24"/>
        </w:rPr>
        <w:t>9. Особые условия.</w:t>
      </w:r>
    </w:p>
    <w:p w:rsidR="00000660" w:rsidRPr="002C005D" w:rsidRDefault="00000660" w:rsidP="00000660">
      <w:pPr>
        <w:pStyle w:val="a5"/>
        <w:ind w:left="0" w:firstLine="567"/>
        <w:jc w:val="both"/>
        <w:rPr>
          <w:sz w:val="24"/>
          <w:szCs w:val="24"/>
        </w:rPr>
      </w:pPr>
      <w:r w:rsidRPr="002C005D">
        <w:rPr>
          <w:b/>
          <w:i/>
          <w:sz w:val="24"/>
          <w:szCs w:val="24"/>
        </w:rPr>
        <w:t>Исполнитель</w:t>
      </w:r>
      <w:r w:rsidRPr="002C005D">
        <w:rPr>
          <w:sz w:val="24"/>
          <w:szCs w:val="24"/>
        </w:rPr>
        <w:t xml:space="preserve"> обязуется застраховать всех работников </w:t>
      </w:r>
      <w:r w:rsidRPr="002C005D">
        <w:rPr>
          <w:b/>
          <w:i/>
          <w:sz w:val="24"/>
          <w:szCs w:val="24"/>
        </w:rPr>
        <w:t xml:space="preserve">Исполнителя, </w:t>
      </w:r>
      <w:r w:rsidRPr="002C005D">
        <w:rPr>
          <w:sz w:val="24"/>
          <w:szCs w:val="24"/>
        </w:rPr>
        <w:t>задействованных непосредственно на объектах производства работ ООО «Славнефть-Красноярскнефтегаз», на условиях договора добровольного страхования от несчастных случаев со страховой суммой не менее 400 тысяч рублей, с включением в договор следующих рисков:</w:t>
      </w:r>
    </w:p>
    <w:p w:rsidR="00000660" w:rsidRPr="002C005D" w:rsidRDefault="00000660" w:rsidP="00000660">
      <w:pPr>
        <w:ind w:left="426"/>
        <w:jc w:val="both"/>
        <w:rPr>
          <w:sz w:val="24"/>
          <w:szCs w:val="24"/>
        </w:rPr>
      </w:pPr>
      <w:r w:rsidRPr="002C005D">
        <w:rPr>
          <w:b/>
          <w:sz w:val="24"/>
          <w:szCs w:val="24"/>
        </w:rPr>
        <w:t>-</w:t>
      </w:r>
      <w:r w:rsidRPr="002C005D">
        <w:rPr>
          <w:sz w:val="24"/>
          <w:szCs w:val="24"/>
        </w:rPr>
        <w:t>смерти в результате несчастного случая;</w:t>
      </w:r>
    </w:p>
    <w:p w:rsidR="00000660" w:rsidRPr="002C005D" w:rsidRDefault="00000660" w:rsidP="00000660">
      <w:pPr>
        <w:ind w:firstLine="426"/>
        <w:jc w:val="both"/>
        <w:rPr>
          <w:sz w:val="24"/>
          <w:szCs w:val="24"/>
        </w:rPr>
      </w:pPr>
      <w:r w:rsidRPr="002C005D">
        <w:rPr>
          <w:sz w:val="24"/>
          <w:szCs w:val="24"/>
        </w:rPr>
        <w:t xml:space="preserve">-постоянная (полная) утрата трудоспособности в результате несчастного случая с установлением </w:t>
      </w:r>
      <w:r w:rsidRPr="002C005D">
        <w:rPr>
          <w:sz w:val="24"/>
          <w:szCs w:val="24"/>
          <w:lang w:val="en-US"/>
        </w:rPr>
        <w:t>I</w:t>
      </w:r>
      <w:r w:rsidRPr="002C005D">
        <w:rPr>
          <w:sz w:val="24"/>
          <w:szCs w:val="24"/>
        </w:rPr>
        <w:t xml:space="preserve">, </w:t>
      </w:r>
      <w:r w:rsidRPr="002C005D">
        <w:rPr>
          <w:sz w:val="24"/>
          <w:szCs w:val="24"/>
          <w:lang w:val="en-US"/>
        </w:rPr>
        <w:t>II</w:t>
      </w:r>
      <w:r w:rsidRPr="002C005D">
        <w:rPr>
          <w:sz w:val="24"/>
          <w:szCs w:val="24"/>
        </w:rPr>
        <w:t xml:space="preserve">, </w:t>
      </w:r>
      <w:r w:rsidRPr="002C005D">
        <w:rPr>
          <w:sz w:val="24"/>
          <w:szCs w:val="24"/>
          <w:lang w:val="en-US"/>
        </w:rPr>
        <w:t>III</w:t>
      </w:r>
      <w:r w:rsidRPr="002C005D">
        <w:rPr>
          <w:sz w:val="24"/>
          <w:szCs w:val="24"/>
        </w:rPr>
        <w:t xml:space="preserve"> групп инвалидности.</w:t>
      </w:r>
    </w:p>
    <w:p w:rsidR="00000660" w:rsidRPr="00E935E1" w:rsidRDefault="00000660" w:rsidP="00000660">
      <w:pPr>
        <w:pStyle w:val="a5"/>
        <w:ind w:left="0" w:firstLine="567"/>
        <w:jc w:val="both"/>
        <w:rPr>
          <w:sz w:val="24"/>
          <w:szCs w:val="24"/>
        </w:rPr>
      </w:pPr>
      <w:r w:rsidRPr="002C005D">
        <w:rPr>
          <w:sz w:val="24"/>
          <w:szCs w:val="24"/>
        </w:rPr>
        <w:t xml:space="preserve">Копии документов, подтверждающих заключение договора добровольного страхования от несчастных случаев, представить </w:t>
      </w:r>
      <w:r w:rsidRPr="00000660">
        <w:rPr>
          <w:sz w:val="24"/>
          <w:szCs w:val="24"/>
        </w:rPr>
        <w:t xml:space="preserve">Заказчику </w:t>
      </w:r>
      <w:r w:rsidRPr="002C005D">
        <w:rPr>
          <w:sz w:val="24"/>
          <w:szCs w:val="24"/>
        </w:rPr>
        <w:t>в течение 20 дней со дня подписания настоящего договора</w:t>
      </w:r>
      <w:r>
        <w:rPr>
          <w:sz w:val="24"/>
          <w:szCs w:val="24"/>
        </w:rPr>
        <w:t xml:space="preserve">, </w:t>
      </w:r>
      <w:r w:rsidRPr="00CF7D88">
        <w:rPr>
          <w:sz w:val="24"/>
          <w:szCs w:val="24"/>
        </w:rPr>
        <w:t>а также в течение 10 календарных дней со дня предъявления Заказчиком требования о предоставлении таких документов.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785"/>
      </w:tblGrid>
      <w:tr w:rsidR="00EB48D8" w:rsidTr="00BC6DCB">
        <w:tc>
          <w:tcPr>
            <w:tcW w:w="4786" w:type="dxa"/>
          </w:tcPr>
          <w:p w:rsidR="00EB48D8" w:rsidRDefault="00EB48D8" w:rsidP="00BC6D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EB48D8" w:rsidRDefault="00EB48D8" w:rsidP="00BC6DCB">
            <w:pPr>
              <w:jc w:val="both"/>
              <w:rPr>
                <w:sz w:val="24"/>
                <w:szCs w:val="24"/>
              </w:rPr>
            </w:pPr>
          </w:p>
        </w:tc>
      </w:tr>
    </w:tbl>
    <w:p w:rsidR="00C537E3" w:rsidRDefault="00C537E3"/>
    <w:sectPr w:rsidR="00C537E3" w:rsidSect="00C53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01C76"/>
    <w:multiLevelType w:val="multilevel"/>
    <w:tmpl w:val="EC8EAAB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48D8"/>
    <w:rsid w:val="00000660"/>
    <w:rsid w:val="0017293A"/>
    <w:rsid w:val="001A3A72"/>
    <w:rsid w:val="002255B3"/>
    <w:rsid w:val="005610CA"/>
    <w:rsid w:val="008708C9"/>
    <w:rsid w:val="008D5AB6"/>
    <w:rsid w:val="00B458DE"/>
    <w:rsid w:val="00B70BB1"/>
    <w:rsid w:val="00C079E1"/>
    <w:rsid w:val="00C2632A"/>
    <w:rsid w:val="00C537E3"/>
    <w:rsid w:val="00D26DCA"/>
    <w:rsid w:val="00E4040C"/>
    <w:rsid w:val="00EB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917977F-46D8-43A2-B52E-9F5ABAFC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"/>
    <w:basedOn w:val="a"/>
    <w:link w:val="a4"/>
    <w:unhideWhenUsed/>
    <w:rsid w:val="00EB48D8"/>
    <w:pPr>
      <w:jc w:val="both"/>
    </w:pPr>
    <w:rPr>
      <w:rFonts w:ascii="Arial" w:hAnsi="Arial"/>
    </w:rPr>
  </w:style>
  <w:style w:type="character" w:customStyle="1" w:styleId="a4">
    <w:name w:val="Основной текст Знак"/>
    <w:aliases w:val="Body Text 1 Знак"/>
    <w:basedOn w:val="a0"/>
    <w:link w:val="a3"/>
    <w:rsid w:val="00EB48D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FontStyle15">
    <w:name w:val="Font Style15"/>
    <w:basedOn w:val="a0"/>
    <w:rsid w:val="00EB48D8"/>
    <w:rPr>
      <w:rFonts w:ascii="Times New Roman" w:hAnsi="Times New Roman" w:cs="Times New Roman" w:hint="default"/>
      <w:sz w:val="18"/>
      <w:szCs w:val="18"/>
    </w:rPr>
  </w:style>
  <w:style w:type="paragraph" w:styleId="a5">
    <w:name w:val="List Paragraph"/>
    <w:basedOn w:val="a"/>
    <w:uiPriority w:val="34"/>
    <w:qFormat/>
    <w:rsid w:val="00000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1635</Words>
  <Characters>9325</Characters>
  <Application>Microsoft Office Word</Application>
  <DocSecurity>0</DocSecurity>
  <Lines>77</Lines>
  <Paragraphs>21</Paragraphs>
  <ScaleCrop>false</ScaleCrop>
  <Company/>
  <LinksUpToDate>false</LinksUpToDate>
  <CharactersWithSpaces>10939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Сковыро</dc:creator>
  <cp:keywords/>
  <dc:description/>
  <cp:lastModifiedBy>Дегтярникова Елена Владимировна</cp:lastModifiedBy>
  <cp:revision>10</cp:revision>
  <cp:lastPrinted>2015-07-10T08:11:00Z</cp:lastPrinted>
  <dcterms:created xsi:type="dcterms:W3CDTF">2015-07-02T02:16:00Z</dcterms:created>
  <dcterms:modified xsi:type="dcterms:W3CDTF">2015-07-13T08:53:00Z</dcterms:modified>
</cp:coreProperties>
</file>